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0a934cdf242e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16192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NETRETIĆ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1.288.099,17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1.403.067,94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1.243.225,96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1.465.456,19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62.388,25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14.430,91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64.750,67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14.430,91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64.750,67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127.138,92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1.siječnja do 31.prosinca 2025.godine prihodi poslovanja ostvareni su u iznosu od 1.403.067,94 EUR. Prihodi poslovanja ostvareni su od Ministarstva znanosti, obrazovanja i mladih, Općine Netretić, od pruženih usluga-najma školske sportske dvorane i Osnivača Karlovačke županije.  Rashodi poslovanja u razdoblju od 1.siječnja do 31. prosinca 2025. ostvareni su u iznosu od 1.465.456,19 EUR. Većina rashoda odnosi se na plaće zaposlenika, te manjim dijelom na rashode za usluge, materijalne rashode i rashode za nabavu nefinancijske imovine.  U navedenom razdoblju, preneseni višak prihoda poslovanja od 29.194,06 EUR, preklopio se sa nastalim manjkom prihoda i primitaka od 127.138,92 EUR, te ukupni manjak prihoda na kraju izvještajnog razdoblja iznosi 97.944,86 EUR (koji se odnosi na dospjele a neplaćene obveze: plaće djelatnika za 12/2025 u iznosu od 88.745,29 eur, materijalna prava za 12/2025 od 5.131,46 eur, prehrana za prosinac u iznosu od 1.756,59 eur, obveze za materijalne rashode i obveze za povrat u proračun koje refundira HZZO).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1.096.926,55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1.144.207,69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Povećanje prihoda za plaće zbog povećane osnovice plaća za zaposlenike.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Uravnoteženje bilance zbog nastalih propusta  u prijašnjim godinama.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165,0</w:t>
            </w:r>
          </w:p>
        </w:tc>
      </w:tr>
    </w:tbl>
    <w:p>
      <w:pPr>
        <w:spacing w:before="0" w:after="0"/>
      </w:pPr>
    </w:p>
    <w:p>
      <w:r>
        <w:t xml:space="preserve">Vlastiti prihodi ostvaruju se najmom školske sportske dvorane pri PŠ Jarče Polje.  Povećani prihodi u odnosu na prošlo razdoblje iz razloga što je u 2025. godini više grupa u najmu, samim time su ostvareni i veći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34.131,86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Uvećani prihodi zbog početka dogradnje PŠ Jarče Polje za potrebe jedno smjenskog rada i cjelodnevne škole. Osnivač je s 10.000,00 EUR financirao dopunu projektne dokumentacije za rekonstrukciju i dogradnju zgrade PŠ Jarče Polje i s 21.250,00 eur uslugu izrade izvedbenog projekta.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966.916,28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1.161.462,86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Na porast troškova za isplatu plaća utjecalo je povećanje osnovice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3558,9</w:t>
            </w:r>
          </w:p>
        </w:tc>
      </w:tr>
    </w:tbl>
    <w:p>
      <w:pPr>
        <w:spacing w:before="0" w:after="0"/>
      </w:pPr>
    </w:p>
    <w:p>
      <w:r>
        <w:t xml:space="preserve">U obvezi smo plaćanja dvije osobe zbog nezapošljavanja invalida. Imamo poslovnu suradnju kao kvotno zapošljavanje s obrtom JOIN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29.194,06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Višak prihoda zbog prodaje PŠ Stative (12/2024), koji je potrošen / realiziran u izvještajnom razdoblju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96.539,63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novog načina knjiženja, potraživanja za plaću 12/2025 u iznosu od 88.745,29 EUR, potraživanja za prehranu 12/2025 od 1.756,59 EUR, potraživanja za materijalna prava 12/2025 od 5.131,46 EUR te potraživanja za naknadu zbog nezapošljavanja invalida od 388,00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951,3</w:t>
            </w:r>
          </w:p>
        </w:tc>
      </w:tr>
    </w:tbl>
    <w:p>
      <w:pPr>
        <w:spacing w:before="0" w:after="0"/>
      </w:pPr>
    </w:p>
    <w:p>
      <w:r>
        <w:t xml:space="preserve">Povećanje u odnosu na prošlu godinu zbog početka procesa dogradnje područne škole u Jarčem Polju za potrebe jedno smjenskog rada i cjelodnevne škole. Izrada glavnog projekta za rekonstrukciju i  dogradnju škole u iznosu od 25.625,00 EUR ( koji se je financirao od prodaje PŠ Stative),  projektna dokumentacija u iznosu od 10.000,00 EUR i izrada izvedbenog projekta od 21.250,00 eura (financirala je Karlovačka županija) 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127.138,92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navedenom razdoblju, preneseni višak prihoda poslovanja od 29.194,06 EUR, preklopio se sa nastalim manjkom prihoda i primitaka od 127.138,92 EUR, te ukupni manjak prihoda na kraju izvještajnog razdoblja iznosi 97.944,86 EUR (koji se odnosi na dospjele a neplaćene obveze: plaće djelatnika za 12/2025, obveze za materijalne rashode i obveze za povrat u proračun koje refundira HZZO).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29.194,06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Preneseni višak prihoda od prodaje područne škole Stative. Isti je utrošen u siječnju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96.539,63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novog načina knjiženja, nenaplaćeni obračunati prihodi za plaću 12/2025 u iznosu od 88.745,29 EUR,  za prehranu 12/2025 od 1.756,59 EUR,  za materijalna pra za 12/2025 od 5.131,46 eur te  za naknadu zbog nezapošljavanja invalida od 388,00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193 skupina je ukinuta, te se potraživanja za plaću iskazuju na računu iz računskog plana 96 i 16.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31.538,41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30.09.2025. vlastiti račun Škole je zatvoren, te sa 1.10.  škola je prešla na jedinstveni račun Riznice Karlovačke županije.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2.094.900,68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2.079.638,64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99,3</w:t>
            </w:r>
          </w:p>
        </w:tc>
      </w:tr>
    </w:tbl>
    <w:p>
      <w:pPr>
        <w:spacing w:before="0" w:after="0"/>
      </w:pPr>
    </w:p>
    <w:p>
      <w:r>
        <w:t xml:space="preserve">Stanje 31. prosinca manje u odnosu na stanje 01.siječnja zbog ispravka vrijednosti u obujmu imovine po zakonom određenim stopama.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38.201,21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43.895,15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Povećanje u odnosu na početak godine zbog nabave sitnog inventara u iznosu od 5.693,94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31.538,41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1.listopada Škola je prešla na objedinjeni račun Riznice Karlovačke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98.457,61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prihode za plaću zaposlenih za prosinac, materijalna prava za prosinac i prehranu za 12/2025 - 96.112,13 eura</w:t>
      </w:r>
    </w:p>
    <w:p>
      <w:r>
        <w:t xml:space="preserve">Potraživanje za prihode od najma školske sportske dvorane pri PŠ Jarče Polje - 166 -  427,50 eura</w:t>
      </w:r>
    </w:p>
    <w:p>
      <w:r>
        <w:t xml:space="preserve">Potraživanje za sredstva uplaćena u nadležni proračun Osnivača -167- 1.917,98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193 skupina je ukinuta, te se potraživanja za plaću iskazuju na računu iz računskog plana 16.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2.211.881,17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2.178.154,40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98,5</w:t>
            </w:r>
          </w:p>
        </w:tc>
      </w:tr>
    </w:tbl>
    <w:p>
      <w:pPr>
        <w:spacing w:before="0" w:after="0"/>
      </w:pPr>
    </w:p>
    <w:p>
      <w:r>
        <w:t xml:space="preserve">Obveze u iznosu od 99.920,99 eura čine: obveze za zaposlene od 94.473,53 eura,  obveze za materijalne rashode od 5.416,36 eura (prehrana i prijevoz zaposlenika) i obveze za povrat u proračun od 31,10 eura (bolovanje duze od 42 dana). </w:t>
      </w:r>
    </w:p>
    <w:p>
      <w:r>
        <w:t xml:space="preserve">Vlastiti izvori u iznosu od 2.079.638,64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29.194,06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-97.944,86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-335,5</w:t>
            </w:r>
          </w:p>
        </w:tc>
      </w:tr>
    </w:tbl>
    <w:p>
      <w:pPr>
        <w:spacing w:before="0" w:after="0"/>
      </w:pPr>
    </w:p>
    <w:p>
      <w:r>
        <w:t xml:space="preserve">U navedenom razdoblju, preneseni višak prihoda poslovanja od 29.194,06 EUR, preklopio se sa nastalim manjkom prihoda i primitaka od 127.138,92 EUR, te ukupni manjak prihoda na kraju izvještajnog razdoblja iznosi 97.944,86 EUR (koji se odnosi na dospjele a neplaćene obveze: plaće djelatnika za 12/2025 u iznosu od 88.745,29 eur, materijalna prava za 12/2025 od 5.131,46 eur, prehrana za prosinac u iznosu od 1.756,59 eur, obveze za materijalne rashode od 2.280,42 eura  i obveze za povrat u proračun koje refundira HZZO od 31,10 eura).</w:t>
      </w:r>
    </w:p>
    <w:p>
      <w:r>
        <w:br/>
      </w:r>
      <w:r>
        <w:t xml:space="preserve"> 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96.539,63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Obračunati prihodi  za plaću zaposlenika za 12/2025, za materijalna prava 12/2025 i prehranu 12/2025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1.257.656,87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1.530.206,86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OŠ Netretić rashode prema funkcijskoj klasifikaciji ima iskazano na funkciji 0912 Osnovno obrazovanje, ali Škola je uključena i u razne projekte poput sheme Školskog voća, Pomoćnici u nastavi, Nadogradnja PŠ Jarče Polje i Javne potrebe iznad standarda-vlastiti prihodi koji se bilježe na kartici 0960 Dodatne usluge u obrazovanju.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80.012,71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Vrijednost imovine se smanjila zbog obračuna amortizacije prema propisanim stopama.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85.474,54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početku izvještajnog razdoblja iznose 85.474,54 eura (plaća za 12/2024 koja je isplaćena u siječnju 2025.)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 dospjelih obveza.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99.920,99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V009=V006 Stanje obveza na kraju izvještajnog razdoblja odnose se na:   obveze za zaposlene od 94.473,53 eura, obveze za materijalne rashode od 5.416,36 eura (prehrana i prijevoz zaposlenika) - isplate u siječnju 2026.     i obveze za povrat u proračun od 31,10 eura (bolovanje duze od 42 dana).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Osnova škola Netretić u obvezi je izraditi EU izvještaj za svoje obračunate rashode i prihode po izvorima financiranja za praćenje EU sredstava i izvoru nacionalnog sufinanciranja. </w:t>
      </w:r>
    </w:p>
    <w:p>
      <w:r>
        <w:t xml:space="preserve">Kartica "Nacionalno sufinanciranje" i "561" popunjene se sa rashodima i prihodima od projekta Pomoćnici u nastavi.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cd56359fbe41a7" /></Relationships>
</file>